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A487E" w14:textId="14E2D561" w:rsidR="00E46741" w:rsidRDefault="0043370C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E554B7">
        <w:rPr>
          <w:rFonts w:eastAsiaTheme="minorEastAsia"/>
          <w:b/>
          <w:sz w:val="24"/>
          <w:szCs w:val="24"/>
          <w:lang w:val="sv-SE" w:eastAsia="zh-CN"/>
        </w:rPr>
        <w:t>7</w:t>
      </w:r>
      <w:r w:rsidR="009B77B6">
        <w:rPr>
          <w:rFonts w:eastAsiaTheme="minorEastAsia"/>
          <w:b/>
          <w:sz w:val="24"/>
          <w:szCs w:val="24"/>
          <w:lang w:val="sv-SE" w:eastAsia="zh-CN"/>
        </w:rPr>
        <w:t>-e</w:t>
      </w:r>
      <w:r>
        <w:rPr>
          <w:b/>
          <w:sz w:val="24"/>
          <w:szCs w:val="24"/>
          <w:lang w:val="sv-SE"/>
        </w:rPr>
        <w:tab/>
      </w:r>
      <w:r w:rsidR="00081DD5" w:rsidRPr="00081DD5">
        <w:rPr>
          <w:b/>
          <w:sz w:val="24"/>
          <w:szCs w:val="24"/>
          <w:lang w:val="sv-SE"/>
        </w:rPr>
        <w:t>R2-2203687</w:t>
      </w:r>
    </w:p>
    <w:p w14:paraId="41BBEFE7" w14:textId="1D9384BD" w:rsidR="00E46741" w:rsidRDefault="00E554B7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Online</w:t>
      </w:r>
      <w:r w:rsidR="00B0540D" w:rsidRPr="00D36AD3">
        <w:rPr>
          <w:rFonts w:cs="Arial"/>
          <w:b/>
          <w:sz w:val="24"/>
          <w:szCs w:val="24"/>
        </w:rPr>
        <w:t xml:space="preserve">, </w:t>
      </w:r>
      <w:r w:rsidRPr="00E554B7">
        <w:rPr>
          <w:rFonts w:cs="Arial"/>
          <w:b/>
          <w:sz w:val="24"/>
          <w:szCs w:val="24"/>
        </w:rPr>
        <w:t>21 February – 3 March</w:t>
      </w:r>
      <w:r>
        <w:rPr>
          <w:rFonts w:cs="Arial"/>
          <w:b/>
          <w:sz w:val="24"/>
          <w:szCs w:val="24"/>
        </w:rPr>
        <w:t>,</w:t>
      </w:r>
      <w:r w:rsidRPr="00E554B7">
        <w:rPr>
          <w:rFonts w:cs="Arial"/>
          <w:b/>
          <w:sz w:val="24"/>
          <w:szCs w:val="24"/>
        </w:rPr>
        <w:t xml:space="preserve"> </w:t>
      </w:r>
      <w:r w:rsidR="00B0540D">
        <w:rPr>
          <w:rFonts w:cs="Arial"/>
          <w:b/>
          <w:sz w:val="24"/>
          <w:szCs w:val="24"/>
        </w:rPr>
        <w:t>2022</w:t>
      </w:r>
    </w:p>
    <w:p w14:paraId="61EF3A7F" w14:textId="77777777" w:rsidR="00E46741" w:rsidRDefault="00E46741">
      <w:pPr>
        <w:pStyle w:val="Footer"/>
        <w:rPr>
          <w:lang w:val="en-GB" w:eastAsia="ko-KR"/>
        </w:rPr>
      </w:pPr>
    </w:p>
    <w:p w14:paraId="31A40237" w14:textId="3F2A8C93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lang w:eastAsia="zh-CN"/>
        </w:rPr>
        <w:t xml:space="preserve">Reply LS on </w:t>
      </w:r>
      <w:r w:rsidR="00B0540D" w:rsidRPr="00B0540D">
        <w:rPr>
          <w:rFonts w:ascii="Arial" w:eastAsiaTheme="minorEastAsia" w:hAnsi="Arial" w:cs="Arial"/>
          <w:lang w:eastAsia="zh-CN"/>
        </w:rPr>
        <w:t>Pemax for NR-V2X</w:t>
      </w:r>
    </w:p>
    <w:p w14:paraId="7BF5B6EB" w14:textId="7CC15224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B77B6" w:rsidRPr="009B77B6">
        <w:rPr>
          <w:rFonts w:ascii="Arial" w:hAnsi="Arial" w:cs="Arial"/>
          <w:bCs/>
        </w:rPr>
        <w:t>R2-2200121_R4-2120047</w:t>
      </w:r>
      <w:r w:rsidR="00BF6473">
        <w:rPr>
          <w:rFonts w:ascii="Arial" w:hAnsi="Arial" w:cs="Arial"/>
          <w:bCs/>
        </w:rPr>
        <w:t xml:space="preserve"> </w:t>
      </w:r>
      <w:r w:rsidR="00171FFF">
        <w:rPr>
          <w:rFonts w:ascii="Arial" w:hAnsi="Arial" w:cs="Arial"/>
        </w:rPr>
        <w:t>LS on</w:t>
      </w:r>
      <w:r w:rsidR="00171FFF" w:rsidRPr="008A5FE1">
        <w:t xml:space="preserve"> </w:t>
      </w:r>
      <w:r w:rsidR="00171FFF" w:rsidRPr="008A5FE1">
        <w:rPr>
          <w:rFonts w:ascii="Arial" w:hAnsi="Arial" w:cs="Arial"/>
        </w:rPr>
        <w:t>P</w:t>
      </w:r>
      <w:r w:rsidR="00171FFF" w:rsidRPr="008A5FE1">
        <w:rPr>
          <w:rFonts w:ascii="Arial" w:hAnsi="Arial" w:cs="Arial"/>
          <w:vertAlign w:val="subscript"/>
        </w:rPr>
        <w:t>EMAX</w:t>
      </w:r>
      <w:r w:rsidR="00171FFF" w:rsidRPr="00783AD1">
        <w:rPr>
          <w:rFonts w:ascii="Arial" w:hAnsi="Arial" w:cs="Arial"/>
        </w:rPr>
        <w:t xml:space="preserve"> for NR-V2X</w:t>
      </w:r>
      <w:r w:rsidR="00171FFF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1C774564" w14:textId="2F5C5058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640788">
        <w:rPr>
          <w:rFonts w:ascii="Arial" w:eastAsia="SimSun" w:hAnsi="Arial" w:cs="Arial"/>
          <w:bCs/>
          <w:lang w:val="en-US" w:eastAsia="zh-CN"/>
        </w:rPr>
        <w:t>6</w:t>
      </w:r>
    </w:p>
    <w:p w14:paraId="26ADD616" w14:textId="0CB0A2C3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40788" w:rsidRPr="00C46C25">
        <w:rPr>
          <w:rFonts w:ascii="Arial" w:hAnsi="Arial" w:cs="Arial"/>
          <w:szCs w:val="21"/>
          <w:lang w:eastAsia="ja-JP"/>
        </w:rPr>
        <w:t>5G_V2X_NRSL-</w:t>
      </w:r>
      <w:r w:rsidR="00640788" w:rsidRPr="00C46C25">
        <w:rPr>
          <w:rFonts w:ascii="Arial" w:hAnsi="Arial" w:cs="Arial"/>
          <w:szCs w:val="21"/>
        </w:rPr>
        <w:t>Core</w:t>
      </w:r>
    </w:p>
    <w:p w14:paraId="75FACBC7" w14:textId="77777777" w:rsidR="00E46741" w:rsidRDefault="00E46741">
      <w:pPr>
        <w:spacing w:after="60"/>
        <w:ind w:left="1985" w:hanging="1985"/>
        <w:rPr>
          <w:rFonts w:ascii="Arial" w:hAnsi="Arial" w:cs="Arial"/>
          <w:b/>
        </w:rPr>
      </w:pPr>
    </w:p>
    <w:p w14:paraId="31687D91" w14:textId="42C89AC0" w:rsidR="00E46741" w:rsidRDefault="0043370C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46CE2">
        <w:rPr>
          <w:rFonts w:ascii="Arial" w:hAnsi="Arial" w:cs="Arial"/>
          <w:bCs/>
        </w:rPr>
        <w:t>RAN2</w:t>
      </w:r>
    </w:p>
    <w:p w14:paraId="10A5E94A" w14:textId="34EEE720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A24AD">
        <w:rPr>
          <w:rFonts w:ascii="Arial" w:hAnsi="Arial" w:cs="Arial"/>
          <w:lang w:val="en-US" w:eastAsia="zh-CN"/>
        </w:rPr>
        <w:t>RAN</w:t>
      </w:r>
      <w:r w:rsidR="0045052F">
        <w:rPr>
          <w:rFonts w:ascii="Arial" w:hAnsi="Arial" w:cs="Arial"/>
          <w:lang w:val="en-US" w:eastAsia="zh-CN"/>
        </w:rPr>
        <w:t>4</w:t>
      </w:r>
    </w:p>
    <w:p w14:paraId="47F3658B" w14:textId="3D3803B9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554B7">
        <w:rPr>
          <w:rFonts w:ascii="Arial" w:hAnsi="Arial" w:cs="Arial"/>
          <w:bCs/>
        </w:rPr>
        <w:t>RAN1</w:t>
      </w:r>
    </w:p>
    <w:p w14:paraId="5F8B5F09" w14:textId="77777777" w:rsidR="00E46741" w:rsidRDefault="00E46741">
      <w:pPr>
        <w:spacing w:after="60"/>
        <w:ind w:left="1985" w:hanging="1985"/>
        <w:rPr>
          <w:rFonts w:ascii="Arial" w:hAnsi="Arial" w:cs="Arial"/>
          <w:bCs/>
        </w:rPr>
      </w:pPr>
    </w:p>
    <w:p w14:paraId="00C9B86F" w14:textId="77777777" w:rsidR="00E46741" w:rsidRDefault="004337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B53DD5" w14:textId="3800521E" w:rsidR="00E46741" w:rsidRDefault="0043370C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 w:rsidR="00E554B7">
        <w:rPr>
          <w:rFonts w:ascii="Arial" w:hAnsi="Arial" w:cs="Arial"/>
          <w:szCs w:val="15"/>
          <w:lang w:val="en-US" w:eastAsia="zh-CN"/>
        </w:rPr>
        <w:t>Tao Cai</w:t>
      </w:r>
    </w:p>
    <w:p w14:paraId="25120779" w14:textId="47963294" w:rsidR="00E46741" w:rsidRDefault="0043370C" w:rsidP="00E554B7">
      <w:pPr>
        <w:pStyle w:val="Heading4"/>
        <w:numPr>
          <w:ilvl w:val="0"/>
          <w:numId w:val="4"/>
        </w:numPr>
        <w:tabs>
          <w:tab w:val="left" w:pos="2268"/>
        </w:tabs>
        <w:ind w:leftChars="0" w:left="666" w:firstLineChars="0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 w:rsidR="009E4E91">
        <w:rPr>
          <w:rFonts w:ascii="Arial" w:hAnsi="Arial" w:cs="Arial"/>
          <w:b w:val="0"/>
          <w:bCs w:val="0"/>
          <w:color w:val="000000"/>
        </w:rPr>
        <w:t>tao.c</w:t>
      </w:r>
      <w:r w:rsidR="00E554B7" w:rsidRPr="00E554B7">
        <w:rPr>
          <w:rFonts w:ascii="Arial" w:hAnsi="Arial" w:cs="Arial"/>
          <w:b w:val="0"/>
          <w:bCs w:val="0"/>
          <w:color w:val="000000"/>
        </w:rPr>
        <w:t>ai@huawei.com</w:t>
      </w:r>
    </w:p>
    <w:p w14:paraId="4B93EFD5" w14:textId="58173109" w:rsidR="009E4E91" w:rsidRDefault="009E4E91" w:rsidP="009E4E91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 w:rsidR="00A56594">
        <w:rPr>
          <w:rFonts w:ascii="Arial" w:hAnsi="Arial" w:cs="Arial"/>
          <w:szCs w:val="15"/>
          <w:lang w:val="en-US" w:eastAsia="zh-CN"/>
        </w:rPr>
        <w:t>Hao</w:t>
      </w:r>
      <w:r>
        <w:rPr>
          <w:rFonts w:ascii="Arial" w:hAnsi="Arial" w:cs="Arial"/>
          <w:szCs w:val="15"/>
          <w:lang w:val="en-US" w:eastAsia="zh-CN"/>
        </w:rPr>
        <w:t xml:space="preserve"> </w:t>
      </w:r>
      <w:r w:rsidR="00A56594">
        <w:rPr>
          <w:rFonts w:ascii="Arial" w:hAnsi="Arial" w:cs="Arial"/>
          <w:szCs w:val="15"/>
          <w:lang w:val="en-US" w:eastAsia="zh-CN"/>
        </w:rPr>
        <w:t>Xu</w:t>
      </w:r>
    </w:p>
    <w:p w14:paraId="0564947A" w14:textId="40FE09BF" w:rsidR="009E4E91" w:rsidRDefault="009E4E91" w:rsidP="009E4E91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</w:rPr>
        <w:tab/>
      </w:r>
      <w:r w:rsidRPr="009E4E91">
        <w:rPr>
          <w:rFonts w:ascii="Arial" w:hAnsi="Arial" w:cs="Arial"/>
          <w:b w:val="0"/>
          <w:bCs w:val="0"/>
          <w:color w:val="000000"/>
        </w:rPr>
        <w:t>xuhao@catt.cn</w:t>
      </w:r>
    </w:p>
    <w:p w14:paraId="2DF92036" w14:textId="77777777" w:rsidR="00E46741" w:rsidRDefault="004337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55804C" w14:textId="77777777" w:rsidR="00E46741" w:rsidRDefault="00E46741">
      <w:pPr>
        <w:spacing w:after="60"/>
        <w:ind w:left="1985" w:hanging="1985"/>
        <w:rPr>
          <w:rFonts w:ascii="Arial" w:hAnsi="Arial" w:cs="Arial"/>
          <w:b/>
        </w:rPr>
      </w:pPr>
    </w:p>
    <w:p w14:paraId="7027C4CA" w14:textId="77777777" w:rsidR="00E46741" w:rsidRDefault="0043370C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40B569C7" w14:textId="77777777" w:rsidR="00E46741" w:rsidRDefault="00E46741">
      <w:pPr>
        <w:pBdr>
          <w:bottom w:val="single" w:sz="4" w:space="1" w:color="auto"/>
        </w:pBdr>
        <w:rPr>
          <w:rFonts w:ascii="Arial" w:hAnsi="Arial" w:cs="Arial"/>
        </w:rPr>
      </w:pPr>
    </w:p>
    <w:p w14:paraId="0AA7BC75" w14:textId="77777777" w:rsidR="00E46741" w:rsidRDefault="00E46741">
      <w:pPr>
        <w:rPr>
          <w:rFonts w:ascii="Arial" w:hAnsi="Arial" w:cs="Arial"/>
        </w:rPr>
      </w:pPr>
    </w:p>
    <w:p w14:paraId="5FF57AB7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71B0BE" w14:textId="200A149B" w:rsidR="00E46741" w:rsidRDefault="0043370C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 w:rsidRPr="00820148">
        <w:rPr>
          <w:rFonts w:ascii="Arial" w:eastAsia="Malgun Gothic" w:hAnsi="Arial"/>
          <w:iCs/>
          <w:noProof/>
          <w:lang w:val="en-US"/>
        </w:rPr>
        <w:t xml:space="preserve">RAN2 thanks </w:t>
      </w:r>
      <w:r w:rsidR="00FA24AD" w:rsidRPr="00820148">
        <w:rPr>
          <w:rFonts w:ascii="Arial" w:eastAsia="Malgun Gothic" w:hAnsi="Arial"/>
          <w:iCs/>
          <w:noProof/>
          <w:lang w:val="en-US"/>
        </w:rPr>
        <w:t>RAN4</w:t>
      </w:r>
      <w:r w:rsidRPr="00820148">
        <w:rPr>
          <w:rFonts w:ascii="Arial" w:eastAsia="Malgun Gothic" w:hAnsi="Arial"/>
          <w:iCs/>
          <w:noProof/>
          <w:lang w:val="en-US"/>
        </w:rPr>
        <w:t xml:space="preserve"> for the LS </w:t>
      </w:r>
      <w:r w:rsidR="009D1A54" w:rsidRPr="00820148">
        <w:rPr>
          <w:rFonts w:ascii="Arial" w:eastAsia="Malgun Gothic" w:hAnsi="Arial"/>
          <w:iCs/>
          <w:noProof/>
          <w:lang w:val="en-US"/>
        </w:rPr>
        <w:t>R2-2200121_R4-2120047</w:t>
      </w:r>
      <w:r w:rsidR="00E554B7" w:rsidRPr="00820148">
        <w:rPr>
          <w:rFonts w:ascii="Arial" w:eastAsia="Malgun Gothic" w:hAnsi="Arial"/>
          <w:iCs/>
          <w:noProof/>
          <w:lang w:val="en-US"/>
        </w:rPr>
        <w:t xml:space="preserve"> and</w:t>
      </w:r>
      <w:r w:rsidR="00F87425" w:rsidRPr="00820148">
        <w:rPr>
          <w:rFonts w:ascii="Arial" w:eastAsia="Malgun Gothic" w:hAnsi="Arial"/>
          <w:iCs/>
          <w:noProof/>
          <w:lang w:val="en-US"/>
        </w:rPr>
        <w:t xml:space="preserve"> RAN2 has the following understanding regarding the two issue</w:t>
      </w:r>
      <w:r w:rsidR="00674E1F" w:rsidRPr="00820148">
        <w:rPr>
          <w:rFonts w:ascii="Arial" w:eastAsia="Malgun Gothic" w:hAnsi="Arial"/>
          <w:iCs/>
          <w:noProof/>
          <w:lang w:val="en-US"/>
        </w:rPr>
        <w:t>s:</w:t>
      </w:r>
    </w:p>
    <w:p w14:paraId="7A3D5CB9" w14:textId="77777777" w:rsidR="00820148" w:rsidRPr="00820148" w:rsidRDefault="00820148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</w:p>
    <w:p w14:paraId="4B9F42BF" w14:textId="77777777" w:rsidR="00E554B7" w:rsidRPr="00E554B7" w:rsidRDefault="00E554B7" w:rsidP="00E554B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noProof/>
        </w:rPr>
      </w:pPr>
      <w:r w:rsidRPr="00E554B7">
        <w:rPr>
          <w:rFonts w:ascii="Arial" w:eastAsia="SimSun" w:hAnsi="Arial" w:cs="Arial"/>
          <w:b/>
          <w:lang w:eastAsia="zh-CN"/>
        </w:rPr>
        <w:t>Issue 1:</w:t>
      </w:r>
      <w:r w:rsidRPr="00E554B7">
        <w:rPr>
          <w:rFonts w:ascii="Arial" w:eastAsia="SimSun" w:hAnsi="Arial" w:cs="Arial"/>
          <w:lang w:eastAsia="zh-CN"/>
        </w:rPr>
        <w:t xml:space="preserve"> It is RAN4 understanding that the parameter to limit the </w:t>
      </w:r>
      <w:r w:rsidRPr="00E554B7">
        <w:rPr>
          <w:rFonts w:ascii="Arial" w:eastAsia="Times New Roman" w:hAnsi="Arial"/>
          <w:noProof/>
        </w:rPr>
        <w:t>transmitted power of PSSCH/PSCCH for V2X can be used in both in-coverage and out-of-coverage. RAN4 would like to check with RAN1 and RAN2 which parameter (</w:t>
      </w:r>
      <w:r w:rsidRPr="00E554B7">
        <w:rPr>
          <w:rFonts w:ascii="Arial" w:eastAsia="Times New Roman" w:hAnsi="Arial"/>
          <w:i/>
          <w:noProof/>
        </w:rPr>
        <w:t xml:space="preserve">sl-maxTxPower, </w:t>
      </w:r>
      <w:r w:rsidRPr="00E554B7">
        <w:rPr>
          <w:rFonts w:ascii="Arial" w:eastAsia="Malgun Gothic" w:hAnsi="Arial"/>
          <w:i/>
          <w:iCs/>
          <w:noProof/>
          <w:lang w:val="en-US"/>
        </w:rPr>
        <w:t>sl-MaxTransPower, SL-TxPower</w:t>
      </w:r>
      <w:r w:rsidRPr="00E554B7">
        <w:rPr>
          <w:rFonts w:ascii="Arial" w:eastAsia="Times New Roman" w:hAnsi="Arial"/>
          <w:noProof/>
        </w:rPr>
        <w:t>) is the correct one to be used to fulfill the purpose?</w:t>
      </w:r>
    </w:p>
    <w:p w14:paraId="37D082F6" w14:textId="77777777" w:rsidR="00E554B7" w:rsidRPr="00E554B7" w:rsidRDefault="00E554B7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0F4722DF" w14:textId="34744FFF" w:rsidR="00E554B7" w:rsidRPr="00820148" w:rsidRDefault="00E554B7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 w:rsidRPr="00820148">
        <w:rPr>
          <w:rFonts w:ascii="Arial" w:eastAsia="Malgun Gothic" w:hAnsi="Arial"/>
          <w:b/>
          <w:iCs/>
          <w:noProof/>
          <w:lang w:val="en-US"/>
        </w:rPr>
        <w:t>Answer 1</w:t>
      </w:r>
      <w:r w:rsidRPr="00820148">
        <w:rPr>
          <w:rFonts w:ascii="Arial" w:eastAsia="Malgun Gothic" w:hAnsi="Arial"/>
          <w:iCs/>
          <w:noProof/>
          <w:lang w:val="en-US"/>
        </w:rPr>
        <w:t>:</w:t>
      </w:r>
    </w:p>
    <w:p w14:paraId="633D29CD" w14:textId="62558818" w:rsidR="00140B75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A</w:t>
      </w:r>
      <w:r>
        <w:rPr>
          <w:rFonts w:ascii="Arial" w:eastAsia="SimSun" w:hAnsi="Arial" w:cs="Arial"/>
          <w:lang w:eastAsia="zh-CN"/>
        </w:rPr>
        <w:t xml:space="preserve">s specified in TS 38.331, </w:t>
      </w:r>
      <w:r w:rsidRPr="00564E1B">
        <w:rPr>
          <w:rFonts w:ascii="Arial" w:eastAsia="SimSun" w:hAnsi="Arial" w:cs="Arial"/>
          <w:i/>
          <w:lang w:eastAsia="zh-CN"/>
        </w:rPr>
        <w:t>sl-maxTxPower</w:t>
      </w:r>
      <w:r>
        <w:rPr>
          <w:rFonts w:ascii="Arial" w:eastAsia="SimSun" w:hAnsi="Arial" w:cs="Arial"/>
          <w:lang w:eastAsia="zh-CN"/>
        </w:rPr>
        <w:t xml:space="preserve"> is </w:t>
      </w:r>
      <w:r w:rsidR="00564E1B">
        <w:rPr>
          <w:rFonts w:ascii="Arial" w:eastAsia="SimSun" w:hAnsi="Arial" w:cs="Arial"/>
          <w:lang w:eastAsia="zh-CN"/>
        </w:rPr>
        <w:t>a conditional parameter pending on CBR and it is associated with a priority level of the PSSCH transmission and a CBR range</w:t>
      </w:r>
      <w:r w:rsidR="004B4965">
        <w:rPr>
          <w:rFonts w:ascii="Arial" w:eastAsia="SimSun" w:hAnsi="Arial" w:cs="Arial"/>
          <w:lang w:eastAsia="zh-CN"/>
        </w:rPr>
        <w:t xml:space="preserve"> while</w:t>
      </w:r>
      <w:r w:rsidR="00564E1B">
        <w:rPr>
          <w:rFonts w:ascii="Arial" w:eastAsia="SimSun" w:hAnsi="Arial" w:cs="Arial"/>
          <w:lang w:eastAsia="zh-CN"/>
        </w:rPr>
        <w:t xml:space="preserve"> </w:t>
      </w:r>
      <w:r w:rsidR="00140B75">
        <w:rPr>
          <w:rFonts w:ascii="Arial" w:eastAsia="SimSun" w:hAnsi="Arial" w:cs="Arial"/>
          <w:i/>
          <w:lang w:eastAsia="zh-CN"/>
        </w:rPr>
        <w:t>sl-MaxTransPower</w:t>
      </w:r>
      <w:r w:rsidR="00140B75">
        <w:rPr>
          <w:rFonts w:ascii="Arial" w:eastAsia="SimSun" w:hAnsi="Arial" w:cs="Arial"/>
          <w:lang w:eastAsia="zh-CN"/>
        </w:rPr>
        <w:t xml:space="preserve"> is </w:t>
      </w:r>
      <w:r w:rsidR="004B4965">
        <w:rPr>
          <w:rFonts w:ascii="Arial" w:eastAsia="SimSun" w:hAnsi="Arial" w:cs="Arial"/>
          <w:lang w:eastAsia="zh-CN"/>
        </w:rPr>
        <w:t xml:space="preserve">the </w:t>
      </w:r>
      <w:r w:rsidR="00140B75">
        <w:rPr>
          <w:rFonts w:ascii="Arial" w:eastAsia="SimSun" w:hAnsi="Arial" w:cs="Arial"/>
          <w:lang w:eastAsia="zh-CN"/>
        </w:rPr>
        <w:t xml:space="preserve">parameter used to indicate the maximum value of the UE’s sidelink transmission power on this resource pool. </w:t>
      </w:r>
    </w:p>
    <w:p w14:paraId="6D2DA9B3" w14:textId="1BB8473D" w:rsidR="00E554B7" w:rsidRDefault="00BE24C6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Further</w:t>
      </w:r>
      <w:r w:rsidR="00140B75">
        <w:rPr>
          <w:rFonts w:ascii="Arial" w:eastAsia="SimSun" w:hAnsi="Arial" w:cs="Arial"/>
          <w:lang w:eastAsia="zh-CN"/>
        </w:rPr>
        <w:t>, i</w:t>
      </w:r>
      <w:r w:rsidR="00564E1B">
        <w:rPr>
          <w:rFonts w:ascii="Arial" w:eastAsia="SimSun" w:hAnsi="Arial" w:cs="Arial"/>
          <w:lang w:eastAsia="zh-CN"/>
        </w:rPr>
        <w:t xml:space="preserve">t should be </w:t>
      </w:r>
      <w:r>
        <w:rPr>
          <w:rFonts w:ascii="Arial" w:eastAsia="SimSun" w:hAnsi="Arial" w:cs="Arial"/>
          <w:lang w:eastAsia="zh-CN"/>
        </w:rPr>
        <w:t>noted</w:t>
      </w:r>
      <w:r w:rsidR="00564E1B">
        <w:rPr>
          <w:rFonts w:ascii="Arial" w:eastAsia="SimSun" w:hAnsi="Arial" w:cs="Arial"/>
          <w:lang w:eastAsia="zh-CN"/>
        </w:rPr>
        <w:t xml:space="preserve"> that </w:t>
      </w:r>
      <w:r w:rsidR="00564E1B" w:rsidRPr="00140B75">
        <w:rPr>
          <w:rFonts w:ascii="Arial" w:eastAsia="SimSun" w:hAnsi="Arial" w:cs="Arial"/>
          <w:i/>
          <w:lang w:eastAsia="zh-CN"/>
        </w:rPr>
        <w:t>SL-TxPower</w:t>
      </w:r>
      <w:r w:rsidR="00564E1B">
        <w:rPr>
          <w:rFonts w:ascii="Arial" w:eastAsia="SimSun" w:hAnsi="Arial" w:cs="Arial"/>
          <w:lang w:eastAsia="zh-CN"/>
        </w:rPr>
        <w:t xml:space="preserve"> </w:t>
      </w:r>
      <w:r w:rsidR="00140B75">
        <w:rPr>
          <w:rFonts w:ascii="Arial" w:eastAsia="SimSun" w:hAnsi="Arial" w:cs="Arial"/>
          <w:lang w:eastAsia="zh-CN"/>
        </w:rPr>
        <w:t xml:space="preserve">is the value for </w:t>
      </w:r>
      <w:r w:rsidR="00140B75" w:rsidRPr="00564E1B">
        <w:rPr>
          <w:rFonts w:ascii="Arial" w:eastAsia="SimSun" w:hAnsi="Arial" w:cs="Arial"/>
          <w:i/>
          <w:lang w:eastAsia="zh-CN"/>
        </w:rPr>
        <w:t>sl-maxTxPower</w:t>
      </w:r>
      <w:r w:rsidR="00140B75">
        <w:rPr>
          <w:rFonts w:ascii="Arial" w:eastAsia="SimSun" w:hAnsi="Arial" w:cs="Arial"/>
          <w:lang w:eastAsia="zh-CN"/>
        </w:rPr>
        <w:t xml:space="preserve"> and it is not </w:t>
      </w:r>
      <w:r>
        <w:rPr>
          <w:rFonts w:ascii="Arial" w:eastAsia="SimSun" w:hAnsi="Arial" w:cs="Arial"/>
          <w:lang w:eastAsia="zh-CN"/>
        </w:rPr>
        <w:t>suitable</w:t>
      </w:r>
      <w:r w:rsidR="00140B75">
        <w:rPr>
          <w:rFonts w:ascii="Arial" w:eastAsia="SimSun" w:hAnsi="Arial" w:cs="Arial"/>
          <w:lang w:eastAsia="zh-CN"/>
        </w:rPr>
        <w:t xml:space="preserve"> to be considered as a reference parameter here. </w:t>
      </w:r>
    </w:p>
    <w:p w14:paraId="16C13B3C" w14:textId="1774939F" w:rsidR="00140B75" w:rsidRPr="00140B75" w:rsidRDefault="00140B75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Therefore, RAN2 think </w:t>
      </w:r>
      <w:r>
        <w:rPr>
          <w:rFonts w:ascii="Arial" w:eastAsia="SimSun" w:hAnsi="Arial" w:cs="Arial"/>
          <w:i/>
          <w:lang w:eastAsia="zh-CN"/>
        </w:rPr>
        <w:t>sl-MaxTransPower</w:t>
      </w:r>
      <w:r>
        <w:rPr>
          <w:rFonts w:ascii="Arial" w:eastAsia="SimSun" w:hAnsi="Arial" w:cs="Arial"/>
          <w:lang w:eastAsia="zh-CN"/>
        </w:rPr>
        <w:t xml:space="preserve"> is the correct </w:t>
      </w:r>
      <w:r w:rsidR="004B4965">
        <w:rPr>
          <w:rFonts w:ascii="Arial" w:eastAsia="SimSun" w:hAnsi="Arial" w:cs="Arial"/>
          <w:lang w:eastAsia="zh-CN"/>
        </w:rPr>
        <w:t>parameter</w:t>
      </w:r>
      <w:r>
        <w:rPr>
          <w:rFonts w:ascii="Arial" w:eastAsia="SimSun" w:hAnsi="Arial" w:cs="Arial"/>
          <w:lang w:eastAsia="zh-CN"/>
        </w:rPr>
        <w:t xml:space="preserve"> to be used to fulfil </w:t>
      </w:r>
      <w:r w:rsidR="004B4965">
        <w:rPr>
          <w:rFonts w:ascii="Arial" w:eastAsia="SimSun" w:hAnsi="Arial" w:cs="Arial"/>
          <w:lang w:eastAsia="zh-CN"/>
        </w:rPr>
        <w:t>said</w:t>
      </w:r>
      <w:r>
        <w:rPr>
          <w:rFonts w:ascii="Arial" w:eastAsia="SimSun" w:hAnsi="Arial" w:cs="Arial"/>
          <w:lang w:eastAsia="zh-CN"/>
        </w:rPr>
        <w:t xml:space="preserve"> purpose.</w:t>
      </w:r>
    </w:p>
    <w:p w14:paraId="1F1B209E" w14:textId="77777777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C1D138A" w14:textId="77777777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Issue 2:</w:t>
      </w:r>
      <w:r w:rsidRPr="00820148">
        <w:rPr>
          <w:rFonts w:ascii="Arial" w:eastAsia="SimSun" w:hAnsi="Arial" w:cs="Arial"/>
          <w:lang w:eastAsia="zh-CN"/>
        </w:rPr>
        <w:t xml:space="preserve"> RAN4 also had some discussion on whether the parameter should be associated with or without a serving cell on the NR V2X carrier, and three options are proposed:</w:t>
      </w:r>
    </w:p>
    <w:p w14:paraId="72835232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1</w:t>
      </w:r>
      <w:r w:rsidRPr="00820148">
        <w:rPr>
          <w:rFonts w:ascii="Arial" w:eastAsia="SimSun" w:hAnsi="Arial" w:cs="Arial"/>
          <w:lang w:eastAsia="zh-CN"/>
        </w:rPr>
        <w:t xml:space="preserve">: The parameter can be associated either with a serving cell or without a serving cell, and it can be configured separately with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for Uu</w:t>
      </w:r>
    </w:p>
    <w:p w14:paraId="32F549CB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2</w:t>
      </w:r>
      <w:r w:rsidRPr="00820148">
        <w:rPr>
          <w:rFonts w:ascii="Arial" w:eastAsia="SimSun" w:hAnsi="Arial" w:cs="Arial"/>
          <w:lang w:eastAsia="zh-CN"/>
        </w:rPr>
        <w:t xml:space="preserve">: The parameter can be associated either with a serving cell or without a serving cell, when the parameter is associated with a serving cell, </w:t>
      </w:r>
      <w:r w:rsidRPr="00820148">
        <w:rPr>
          <w:rFonts w:ascii="Arial" w:eastAsia="Times New Roman" w:hAnsi="Arial"/>
          <w:noProof/>
        </w:rPr>
        <w:t>P</w:t>
      </w:r>
      <w:r w:rsidRPr="00820148">
        <w:rPr>
          <w:rFonts w:ascii="Arial" w:eastAsia="Times New Roman" w:hAnsi="Arial"/>
          <w:noProof/>
          <w:vertAlign w:val="subscript"/>
        </w:rPr>
        <w:t xml:space="preserve">EMAX,c </w:t>
      </w:r>
      <w:r w:rsidRPr="00820148">
        <w:rPr>
          <w:rFonts w:ascii="Arial" w:eastAsia="Times New Roman" w:hAnsi="Arial"/>
          <w:noProof/>
          <w:lang w:bidi="bn-IN"/>
        </w:rPr>
        <w:t xml:space="preserve">is the smaller value given by this parameter for SL and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for Uu of that serving cell.</w:t>
      </w:r>
    </w:p>
    <w:p w14:paraId="071CAD84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3</w:t>
      </w:r>
      <w:r w:rsidRPr="00820148">
        <w:rPr>
          <w:rFonts w:ascii="Arial" w:eastAsia="SimSun" w:hAnsi="Arial" w:cs="Arial"/>
          <w:lang w:eastAsia="zh-CN"/>
        </w:rPr>
        <w:t xml:space="preserve">: </w:t>
      </w:r>
      <w:r w:rsidRPr="00820148">
        <w:rPr>
          <w:rFonts w:ascii="Arial" w:eastAsia="Times New Roman" w:hAnsi="Arial"/>
          <w:noProof/>
        </w:rPr>
        <w:t xml:space="preserve">when UE is associated with a serving cell on the NR V2X carrier,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</w:t>
      </w:r>
      <w:r w:rsidRPr="00820148">
        <w:rPr>
          <w:rFonts w:ascii="Arial" w:eastAsia="Times New Roman" w:hAnsi="Arial"/>
          <w:noProof/>
        </w:rPr>
        <w:t>is used for serving cell c;</w:t>
      </w:r>
      <w:r w:rsidRPr="00820148">
        <w:rPr>
          <w:rFonts w:ascii="Arial" w:eastAsia="Times New Roman" w:hAnsi="Arial"/>
          <w:noProof/>
          <w:position w:val="-14"/>
        </w:rPr>
        <w:t xml:space="preserve"> </w:t>
      </w:r>
      <w:r w:rsidRPr="00820148">
        <w:rPr>
          <w:rFonts w:ascii="Arial" w:eastAsia="Times New Roman" w:hAnsi="Arial"/>
          <w:noProof/>
        </w:rPr>
        <w:t>when the UE is not associated with a serving cell on the NR V2X carrier, the parameter given for SL in RAN2 specification is used.</w:t>
      </w:r>
    </w:p>
    <w:p w14:paraId="6EBF072A" w14:textId="5C3EA123" w:rsidR="00820148" w:rsidRDefault="00D857D9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D857D9">
        <w:rPr>
          <w:rFonts w:ascii="Arial" w:eastAsia="SimSun" w:hAnsi="Arial" w:cs="Arial"/>
          <w:lang w:eastAsia="zh-CN"/>
        </w:rPr>
        <w:lastRenderedPageBreak/>
        <w:t>RAN4 would like to check which option is aligned with the RAN1 and RAN2 specification.</w:t>
      </w:r>
    </w:p>
    <w:p w14:paraId="69B8A7CC" w14:textId="77777777" w:rsidR="00D857D9" w:rsidRPr="00820148" w:rsidRDefault="00D857D9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182D82F" w14:textId="6A9C2475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lang w:eastAsia="zh-CN"/>
        </w:rPr>
        <w:t>A</w:t>
      </w:r>
      <w:r>
        <w:rPr>
          <w:rFonts w:ascii="Arial" w:eastAsia="SimSun" w:hAnsi="Arial" w:cs="Arial"/>
          <w:b/>
          <w:lang w:eastAsia="zh-CN"/>
        </w:rPr>
        <w:t>nswer 2:</w:t>
      </w:r>
    </w:p>
    <w:p w14:paraId="03AC5BB8" w14:textId="779E2242" w:rsidR="00820148" w:rsidRPr="007201D5" w:rsidRDefault="007201D5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RAN2 specification, there is no restriction on the configuration of </w:t>
      </w:r>
      <w:r>
        <w:rPr>
          <w:rFonts w:ascii="Arial" w:eastAsia="SimSun" w:hAnsi="Arial" w:cs="Arial"/>
          <w:i/>
          <w:lang w:eastAsia="zh-CN"/>
        </w:rPr>
        <w:t>sl-MaxTransPower</w:t>
      </w:r>
      <w:r>
        <w:rPr>
          <w:rFonts w:ascii="Arial" w:eastAsia="SimSun" w:hAnsi="Arial" w:cs="Arial"/>
          <w:lang w:eastAsia="zh-CN"/>
        </w:rPr>
        <w:t xml:space="preserve"> and </w:t>
      </w:r>
      <w:r>
        <w:rPr>
          <w:rFonts w:ascii="Arial" w:eastAsia="SimSun" w:hAnsi="Arial" w:cs="Arial"/>
          <w:i/>
          <w:lang w:eastAsia="zh-CN"/>
        </w:rPr>
        <w:t>p-max</w:t>
      </w:r>
      <w:r>
        <w:rPr>
          <w:rFonts w:ascii="Arial" w:eastAsia="SimSun" w:hAnsi="Arial" w:cs="Arial"/>
          <w:lang w:eastAsia="zh-CN"/>
        </w:rPr>
        <w:t xml:space="preserve">, </w:t>
      </w:r>
      <w:r w:rsidR="005D609A" w:rsidRPr="005D609A">
        <w:rPr>
          <w:rFonts w:ascii="Arial" w:eastAsia="SimSun" w:hAnsi="Arial" w:cs="Arial"/>
          <w:lang w:eastAsia="zh-CN"/>
        </w:rPr>
        <w:t>and we can leave the final decision to RAN1</w:t>
      </w:r>
      <w:bookmarkStart w:id="0" w:name="_GoBack"/>
      <w:bookmarkEnd w:id="0"/>
      <w:r>
        <w:rPr>
          <w:rFonts w:ascii="Arial" w:eastAsia="SimSun" w:hAnsi="Arial" w:cs="Arial"/>
          <w:lang w:eastAsia="zh-CN"/>
        </w:rPr>
        <w:t>.</w:t>
      </w:r>
    </w:p>
    <w:p w14:paraId="45392F10" w14:textId="77777777" w:rsidR="00E46741" w:rsidRPr="00820148" w:rsidRDefault="00E46741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DCF6216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F2C7B3" w14:textId="1D5DCF32" w:rsidR="00E46741" w:rsidRDefault="004337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47CD1">
        <w:rPr>
          <w:rFonts w:ascii="Arial" w:eastAsia="SimSun" w:hAnsi="Arial" w:cs="Arial"/>
          <w:b/>
          <w:lang w:val="en-US" w:eastAsia="zh-CN"/>
        </w:rPr>
        <w:t>RAN4</w:t>
      </w:r>
      <w:r>
        <w:rPr>
          <w:rFonts w:ascii="Arial" w:hAnsi="Arial" w:cs="Arial"/>
          <w:b/>
        </w:rPr>
        <w:t>:</w:t>
      </w:r>
    </w:p>
    <w:p w14:paraId="17E3F279" w14:textId="12F75B5A" w:rsidR="00E46741" w:rsidRDefault="0043370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20148">
        <w:rPr>
          <w:rFonts w:ascii="Arial" w:eastAsia="SimSun" w:hAnsi="Arial" w:cs="Arial"/>
          <w:lang w:eastAsia="zh-CN"/>
        </w:rPr>
        <w:t xml:space="preserve">RAN2 kindly asks </w:t>
      </w:r>
      <w:r w:rsidR="00547CD1" w:rsidRPr="00820148">
        <w:rPr>
          <w:rFonts w:ascii="Arial" w:eastAsia="SimSun" w:hAnsi="Arial" w:cs="Arial"/>
          <w:lang w:eastAsia="zh-CN"/>
        </w:rPr>
        <w:t>RAN4</w:t>
      </w:r>
      <w:r w:rsidRPr="00820148">
        <w:rPr>
          <w:rFonts w:ascii="Arial" w:eastAsia="SimSun" w:hAnsi="Arial" w:cs="Arial" w:hint="eastAsia"/>
          <w:lang w:eastAsia="zh-CN"/>
        </w:rPr>
        <w:t xml:space="preserve"> </w:t>
      </w:r>
      <w:r w:rsidRPr="00820148">
        <w:rPr>
          <w:rFonts w:ascii="Arial" w:eastAsia="SimSun" w:hAnsi="Arial" w:cs="Arial"/>
          <w:lang w:eastAsia="zh-CN"/>
        </w:rPr>
        <w:t>to take the above agreement into account</w:t>
      </w:r>
      <w:r w:rsidRPr="00820148">
        <w:rPr>
          <w:rFonts w:ascii="Arial" w:eastAsia="SimSun" w:hAnsi="Arial" w:cs="Arial" w:hint="eastAsia"/>
          <w:lang w:eastAsia="zh-CN"/>
        </w:rPr>
        <w:t xml:space="preserve"> for further work</w:t>
      </w:r>
      <w:r w:rsidRPr="00820148">
        <w:rPr>
          <w:rFonts w:ascii="Arial" w:eastAsia="SimSun" w:hAnsi="Arial" w:cs="Arial"/>
          <w:lang w:eastAsia="zh-CN"/>
        </w:rPr>
        <w:t>.</w:t>
      </w:r>
    </w:p>
    <w:p w14:paraId="1ED9DAA2" w14:textId="77777777" w:rsidR="00E46741" w:rsidRPr="00820148" w:rsidRDefault="00E46741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6A5480D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7AF6A60" w14:textId="4E52035F" w:rsidR="00E46741" w:rsidRDefault="0043370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="00236D05">
        <w:rPr>
          <w:rFonts w:ascii="Arial" w:eastAsiaTheme="minorEastAsia" w:hAnsi="Arial" w:cs="Arial"/>
          <w:bCs/>
          <w:lang w:eastAsia="zh-CN"/>
        </w:rPr>
        <w:t>118-e</w:t>
      </w:r>
      <w:r>
        <w:rPr>
          <w:rFonts w:ascii="Arial" w:eastAsiaTheme="minorEastAsia" w:hAnsi="Arial" w:cs="Arial"/>
          <w:bCs/>
          <w:lang w:eastAsia="zh-CN"/>
        </w:rPr>
        <w:tab/>
      </w:r>
      <w:r w:rsidR="00DC0AE0">
        <w:rPr>
          <w:rFonts w:ascii="Arial" w:eastAsiaTheme="minorEastAsia" w:hAnsi="Arial" w:cs="Arial"/>
          <w:bCs/>
          <w:lang w:eastAsia="zh-CN"/>
        </w:rPr>
        <w:t xml:space="preserve">16 </w:t>
      </w:r>
      <w:r>
        <w:rPr>
          <w:rFonts w:ascii="Arial" w:eastAsiaTheme="minorEastAsia" w:hAnsi="Arial" w:cs="Arial"/>
          <w:bCs/>
          <w:lang w:eastAsia="zh-CN"/>
        </w:rPr>
        <w:t xml:space="preserve">– </w:t>
      </w:r>
      <w:r w:rsidR="00DC0AE0">
        <w:rPr>
          <w:rFonts w:ascii="Arial" w:eastAsiaTheme="minorEastAsia" w:hAnsi="Arial" w:cs="Arial"/>
          <w:bCs/>
          <w:lang w:eastAsia="zh-CN"/>
        </w:rPr>
        <w:t>27</w:t>
      </w:r>
      <w:r>
        <w:rPr>
          <w:rFonts w:ascii="Arial" w:eastAsiaTheme="minorEastAsia" w:hAnsi="Arial" w:cs="Arial"/>
          <w:bCs/>
          <w:lang w:eastAsia="zh-CN"/>
        </w:rPr>
        <w:t xml:space="preserve"> Ma</w:t>
      </w:r>
      <w:r w:rsidR="00DC0AE0">
        <w:rPr>
          <w:rFonts w:ascii="Arial" w:eastAsiaTheme="minorEastAsia" w:hAnsi="Arial" w:cs="Arial"/>
          <w:bCs/>
          <w:lang w:eastAsia="zh-CN"/>
        </w:rPr>
        <w:t>y</w:t>
      </w:r>
      <w:r>
        <w:rPr>
          <w:rFonts w:ascii="Arial" w:eastAsiaTheme="minorEastAsia" w:hAnsi="Arial" w:cs="Arial"/>
          <w:bCs/>
          <w:lang w:eastAsia="zh-CN"/>
        </w:rPr>
        <w:t xml:space="preserve"> 2022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18166112" w14:textId="41FD8C43" w:rsidR="00820148" w:rsidRDefault="00820148" w:rsidP="0082014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</w:t>
      </w:r>
      <w:r w:rsidR="00DC0AE0">
        <w:rPr>
          <w:rFonts w:ascii="Arial" w:eastAsia="MS Mincho" w:hAnsi="Arial" w:cs="Arial"/>
          <w:bCs/>
          <w:lang w:val="en-US"/>
        </w:rPr>
        <w:t>9</w:t>
      </w:r>
      <w:r>
        <w:rPr>
          <w:rFonts w:ascii="Arial" w:eastAsia="MS Mincho" w:hAnsi="Arial" w:cs="Arial"/>
          <w:bCs/>
          <w:lang w:val="en-US"/>
        </w:rPr>
        <w:tab/>
      </w:r>
      <w:r w:rsidR="00DC0AE0">
        <w:rPr>
          <w:rFonts w:ascii="Arial" w:eastAsia="MS Mincho" w:hAnsi="Arial" w:cs="Arial"/>
          <w:bCs/>
          <w:lang w:val="en-US"/>
        </w:rPr>
        <w:t>22</w:t>
      </w:r>
      <w:r>
        <w:rPr>
          <w:rFonts w:ascii="Arial" w:eastAsia="MS Mincho" w:hAnsi="Arial" w:cs="Arial"/>
          <w:bCs/>
          <w:lang w:val="en-US"/>
        </w:rPr>
        <w:t xml:space="preserve"> – 2</w:t>
      </w:r>
      <w:r w:rsidR="00DC0AE0">
        <w:rPr>
          <w:rFonts w:ascii="Arial" w:eastAsia="MS Mincho" w:hAnsi="Arial" w:cs="Arial"/>
          <w:bCs/>
          <w:lang w:val="en-US"/>
        </w:rPr>
        <w:t>6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DC0AE0">
        <w:rPr>
          <w:rFonts w:ascii="Arial" w:eastAsia="MS Mincho" w:hAnsi="Arial" w:cs="Arial"/>
          <w:bCs/>
          <w:lang w:val="en-US"/>
        </w:rPr>
        <w:t>August</w:t>
      </w:r>
      <w:r>
        <w:rPr>
          <w:rFonts w:ascii="Arial" w:eastAsia="MS Mincho" w:hAnsi="Arial" w:cs="Arial"/>
          <w:bCs/>
          <w:lang w:val="en-US"/>
        </w:rPr>
        <w:t xml:space="preserve"> 2022</w:t>
      </w:r>
      <w:r>
        <w:rPr>
          <w:rFonts w:ascii="Arial" w:eastAsia="MS Mincho" w:hAnsi="Arial" w:cs="Arial"/>
          <w:bCs/>
          <w:lang w:val="en-US"/>
        </w:rPr>
        <w:tab/>
      </w:r>
    </w:p>
    <w:p w14:paraId="5F90A443" w14:textId="0AE87A97" w:rsidR="00E46741" w:rsidRDefault="00E46741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sectPr w:rsidR="00E46741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EFB5E" w14:textId="77777777" w:rsidR="0041005A" w:rsidRDefault="0041005A">
      <w:pPr>
        <w:spacing w:after="0" w:line="240" w:lineRule="auto"/>
      </w:pPr>
      <w:r>
        <w:separator/>
      </w:r>
    </w:p>
  </w:endnote>
  <w:endnote w:type="continuationSeparator" w:id="0">
    <w:p w14:paraId="3C838ECA" w14:textId="77777777" w:rsidR="0041005A" w:rsidRDefault="0041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8D358" w14:textId="77777777" w:rsidR="00E46741" w:rsidRDefault="00433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C909622" w14:textId="77777777" w:rsidR="00E46741" w:rsidRDefault="00E467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E6693" w14:textId="77777777" w:rsidR="00E46741" w:rsidRDefault="00433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609A">
      <w:rPr>
        <w:rStyle w:val="PageNumber"/>
        <w:noProof/>
      </w:rPr>
      <w:t>2</w:t>
    </w:r>
    <w:r>
      <w:rPr>
        <w:rStyle w:val="PageNumber"/>
      </w:rPr>
      <w:fldChar w:fldCharType="end"/>
    </w:r>
  </w:p>
  <w:p w14:paraId="53E1DCE2" w14:textId="77777777" w:rsidR="00E46741" w:rsidRDefault="00E467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8C92A" w14:textId="77777777" w:rsidR="0041005A" w:rsidRDefault="0041005A">
      <w:pPr>
        <w:spacing w:after="0" w:line="240" w:lineRule="auto"/>
      </w:pPr>
      <w:r>
        <w:separator/>
      </w:r>
    </w:p>
  </w:footnote>
  <w:footnote w:type="continuationSeparator" w:id="0">
    <w:p w14:paraId="73142369" w14:textId="77777777" w:rsidR="0041005A" w:rsidRDefault="0041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60E47"/>
    <w:multiLevelType w:val="multilevel"/>
    <w:tmpl w:val="2C160E4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B5059B"/>
    <w:multiLevelType w:val="hybridMultilevel"/>
    <w:tmpl w:val="8410BCD0"/>
    <w:lvl w:ilvl="0" w:tplc="2ED2B2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13704"/>
    <w:multiLevelType w:val="hybridMultilevel"/>
    <w:tmpl w:val="6A2C8918"/>
    <w:lvl w:ilvl="0" w:tplc="2C2026F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removePersonalInformation/>
  <w:doNotDisplayPageBoundaries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64A1"/>
    <w:rsid w:val="00047161"/>
    <w:rsid w:val="000517A8"/>
    <w:rsid w:val="00053762"/>
    <w:rsid w:val="000563A3"/>
    <w:rsid w:val="00073357"/>
    <w:rsid w:val="000765BD"/>
    <w:rsid w:val="00081DD5"/>
    <w:rsid w:val="00087552"/>
    <w:rsid w:val="000956A0"/>
    <w:rsid w:val="000A041E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C7587"/>
    <w:rsid w:val="000D4200"/>
    <w:rsid w:val="000E0852"/>
    <w:rsid w:val="000E0A23"/>
    <w:rsid w:val="000E6948"/>
    <w:rsid w:val="000E78A0"/>
    <w:rsid w:val="000F2308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0B75"/>
    <w:rsid w:val="00146324"/>
    <w:rsid w:val="00147C01"/>
    <w:rsid w:val="00153C44"/>
    <w:rsid w:val="00153DA1"/>
    <w:rsid w:val="00162CA7"/>
    <w:rsid w:val="00163D1F"/>
    <w:rsid w:val="0016430E"/>
    <w:rsid w:val="0016499C"/>
    <w:rsid w:val="00171FFF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2218"/>
    <w:rsid w:val="001B3B6D"/>
    <w:rsid w:val="001B6AB1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6D05"/>
    <w:rsid w:val="00237801"/>
    <w:rsid w:val="002456B9"/>
    <w:rsid w:val="0025372D"/>
    <w:rsid w:val="0027333B"/>
    <w:rsid w:val="00273884"/>
    <w:rsid w:val="00284D43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045A"/>
    <w:rsid w:val="002C4081"/>
    <w:rsid w:val="002C54AC"/>
    <w:rsid w:val="002D5A03"/>
    <w:rsid w:val="002D5A5C"/>
    <w:rsid w:val="002D742C"/>
    <w:rsid w:val="002E148A"/>
    <w:rsid w:val="002E6BF0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05A"/>
    <w:rsid w:val="00410323"/>
    <w:rsid w:val="00411AFA"/>
    <w:rsid w:val="00411D3D"/>
    <w:rsid w:val="00421515"/>
    <w:rsid w:val="004236C4"/>
    <w:rsid w:val="004253AD"/>
    <w:rsid w:val="00427D0D"/>
    <w:rsid w:val="00431CB0"/>
    <w:rsid w:val="0043370C"/>
    <w:rsid w:val="00442F17"/>
    <w:rsid w:val="00444CCF"/>
    <w:rsid w:val="004457E0"/>
    <w:rsid w:val="0044761C"/>
    <w:rsid w:val="0045052F"/>
    <w:rsid w:val="00456624"/>
    <w:rsid w:val="00465087"/>
    <w:rsid w:val="004655C0"/>
    <w:rsid w:val="00472CC5"/>
    <w:rsid w:val="00480A9E"/>
    <w:rsid w:val="00480CA1"/>
    <w:rsid w:val="00480D2C"/>
    <w:rsid w:val="00483F1B"/>
    <w:rsid w:val="004859D7"/>
    <w:rsid w:val="004871B9"/>
    <w:rsid w:val="004A0F45"/>
    <w:rsid w:val="004A2887"/>
    <w:rsid w:val="004B1466"/>
    <w:rsid w:val="004B3522"/>
    <w:rsid w:val="004B4965"/>
    <w:rsid w:val="004C7BB2"/>
    <w:rsid w:val="004E70A5"/>
    <w:rsid w:val="004F1897"/>
    <w:rsid w:val="004F6F0F"/>
    <w:rsid w:val="004F7D53"/>
    <w:rsid w:val="0050327D"/>
    <w:rsid w:val="00507F3C"/>
    <w:rsid w:val="00517912"/>
    <w:rsid w:val="00517B39"/>
    <w:rsid w:val="00524FD4"/>
    <w:rsid w:val="005365AC"/>
    <w:rsid w:val="0054075A"/>
    <w:rsid w:val="0054552C"/>
    <w:rsid w:val="00545B6C"/>
    <w:rsid w:val="00546DD7"/>
    <w:rsid w:val="00547CD1"/>
    <w:rsid w:val="00564E1B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2FD6"/>
    <w:rsid w:val="005B68DD"/>
    <w:rsid w:val="005B6979"/>
    <w:rsid w:val="005C1357"/>
    <w:rsid w:val="005C1A59"/>
    <w:rsid w:val="005C268E"/>
    <w:rsid w:val="005C2BD5"/>
    <w:rsid w:val="005D609A"/>
    <w:rsid w:val="005E0651"/>
    <w:rsid w:val="005E3706"/>
    <w:rsid w:val="005E4CBA"/>
    <w:rsid w:val="005E6805"/>
    <w:rsid w:val="006104CE"/>
    <w:rsid w:val="00610B47"/>
    <w:rsid w:val="00621F18"/>
    <w:rsid w:val="00623682"/>
    <w:rsid w:val="00631C81"/>
    <w:rsid w:val="00633B6A"/>
    <w:rsid w:val="00634AFA"/>
    <w:rsid w:val="00635D7C"/>
    <w:rsid w:val="006376A9"/>
    <w:rsid w:val="00640788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4E1F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4F39"/>
    <w:rsid w:val="006E7B3D"/>
    <w:rsid w:val="00702998"/>
    <w:rsid w:val="007066AB"/>
    <w:rsid w:val="007201D5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2D20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0148"/>
    <w:rsid w:val="00823485"/>
    <w:rsid w:val="00823EFB"/>
    <w:rsid w:val="008254E2"/>
    <w:rsid w:val="00826052"/>
    <w:rsid w:val="00831A15"/>
    <w:rsid w:val="00854917"/>
    <w:rsid w:val="008569DC"/>
    <w:rsid w:val="00856D26"/>
    <w:rsid w:val="0086342B"/>
    <w:rsid w:val="00865A12"/>
    <w:rsid w:val="00865EB0"/>
    <w:rsid w:val="00871E01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17B7F"/>
    <w:rsid w:val="00922A42"/>
    <w:rsid w:val="00924DE7"/>
    <w:rsid w:val="00927C25"/>
    <w:rsid w:val="00933892"/>
    <w:rsid w:val="00935F3E"/>
    <w:rsid w:val="00936740"/>
    <w:rsid w:val="00941CDC"/>
    <w:rsid w:val="00946CE2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B77B6"/>
    <w:rsid w:val="009C4C4B"/>
    <w:rsid w:val="009D10FB"/>
    <w:rsid w:val="009D1A54"/>
    <w:rsid w:val="009D589B"/>
    <w:rsid w:val="009E4BA0"/>
    <w:rsid w:val="009E4C8B"/>
    <w:rsid w:val="009E4E91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14BF2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56594"/>
    <w:rsid w:val="00A630AD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1228"/>
    <w:rsid w:val="00B043D3"/>
    <w:rsid w:val="00B0508C"/>
    <w:rsid w:val="00B0540D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5561F"/>
    <w:rsid w:val="00B62D60"/>
    <w:rsid w:val="00B66D97"/>
    <w:rsid w:val="00B76D05"/>
    <w:rsid w:val="00B837E5"/>
    <w:rsid w:val="00B83CBF"/>
    <w:rsid w:val="00B97E19"/>
    <w:rsid w:val="00BA62A4"/>
    <w:rsid w:val="00BA6D4A"/>
    <w:rsid w:val="00BB3432"/>
    <w:rsid w:val="00BB3DE9"/>
    <w:rsid w:val="00BB481C"/>
    <w:rsid w:val="00BD5F94"/>
    <w:rsid w:val="00BD6FCE"/>
    <w:rsid w:val="00BE24C6"/>
    <w:rsid w:val="00BE36A6"/>
    <w:rsid w:val="00BE4F10"/>
    <w:rsid w:val="00BF1FFE"/>
    <w:rsid w:val="00BF63A6"/>
    <w:rsid w:val="00BF6463"/>
    <w:rsid w:val="00BF6473"/>
    <w:rsid w:val="00C064E6"/>
    <w:rsid w:val="00C2617B"/>
    <w:rsid w:val="00C27E02"/>
    <w:rsid w:val="00C4288A"/>
    <w:rsid w:val="00C44BEA"/>
    <w:rsid w:val="00C45618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9202B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7F59"/>
    <w:rsid w:val="00CF35C7"/>
    <w:rsid w:val="00D00CBA"/>
    <w:rsid w:val="00D040B0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2899"/>
    <w:rsid w:val="00D857D9"/>
    <w:rsid w:val="00D87136"/>
    <w:rsid w:val="00D96767"/>
    <w:rsid w:val="00DA643F"/>
    <w:rsid w:val="00DB2375"/>
    <w:rsid w:val="00DB307D"/>
    <w:rsid w:val="00DB7EC2"/>
    <w:rsid w:val="00DC017D"/>
    <w:rsid w:val="00DC0AE0"/>
    <w:rsid w:val="00DC30EB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2742"/>
    <w:rsid w:val="00E3317C"/>
    <w:rsid w:val="00E34AEB"/>
    <w:rsid w:val="00E458DE"/>
    <w:rsid w:val="00E46741"/>
    <w:rsid w:val="00E52DCA"/>
    <w:rsid w:val="00E554B7"/>
    <w:rsid w:val="00E5657D"/>
    <w:rsid w:val="00E7248D"/>
    <w:rsid w:val="00E735B3"/>
    <w:rsid w:val="00E7431B"/>
    <w:rsid w:val="00E74AF3"/>
    <w:rsid w:val="00E75EF8"/>
    <w:rsid w:val="00E76FD1"/>
    <w:rsid w:val="00E80C7A"/>
    <w:rsid w:val="00E80C95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23AD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73D75"/>
    <w:rsid w:val="00F87425"/>
    <w:rsid w:val="00F92FD1"/>
    <w:rsid w:val="00F94840"/>
    <w:rsid w:val="00FA09B0"/>
    <w:rsid w:val="00FA0E4B"/>
    <w:rsid w:val="00FA24AD"/>
    <w:rsid w:val="00FA5D7C"/>
    <w:rsid w:val="00FB1FC8"/>
    <w:rsid w:val="00FB4171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50E20C7"/>
    <w:rsid w:val="1B7F7B66"/>
    <w:rsid w:val="2168209B"/>
    <w:rsid w:val="2C470C9D"/>
    <w:rsid w:val="3F571550"/>
    <w:rsid w:val="45EB4BBF"/>
    <w:rsid w:val="6DAE1F9D"/>
    <w:rsid w:val="76D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31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6C4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fault">
    <w:name w:val="Default"/>
    <w:rsid w:val="002C04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4D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62EC95-DFC7-499A-B9AF-7D4543C5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2022-03-01T21:54:00Z</dcterms:created>
  <dcterms:modified xsi:type="dcterms:W3CDTF">2022-03-01T21:56:00Z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(2)sPykJqZ+08bck7PQ+JMobVf2f0VIoiyG9AAPXzB5vk0+J1gNuOGxhPqQanmhvrv66UjpSk2c
unHVDw1gzQnOQUUqN9HY1eIKpNY2p+8mL8aINfUqhTuxYW+exhnOLuh0RwvnFDqi/mzRM2AW
gFBhnfUkdTWfYuyLPCss8uSNXRXPznVasaraKKcwV9mz6P9uH6IpjiTA7FTlNVS8kb6adJJS
ul1gIXkUF/X43GOFBn</vt:lpwstr>
  </property>
  <property fmtid="{D5CDD505-2E9C-101B-9397-08002B2CF9AE}" pid="4" name="_2015_ms_pID_7253431">
    <vt:lpwstr>fdN/zxafuriEPucdjeVmyMncgL6V2SQKvRWuvGNstMSC5HDIsuNlEs
vA1FfuFubKhGbfOMDutvY9PP9HATRtHn0sgi3hzGcVNRL3UWx28oYcnx3qH1yKmTHaz4p/mr
nOf++cf9sSqeWBXV07ywyNn0Z9JKsKgaovp+Jq60LtAcM9wmoDj8mD8fzQX+VM4syIY=</vt:lpwstr>
  </property>
</Properties>
</file>